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0790" w14:textId="541B841B" w:rsidR="00E43B6F" w:rsidRPr="009538F9" w:rsidRDefault="00050057" w:rsidP="00BF140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Závěrečný účet </w:t>
      </w:r>
      <w:r w:rsidR="00A41EA4" w:rsidRPr="009538F9">
        <w:rPr>
          <w:rFonts w:ascii="Times New Roman" w:hAnsi="Times New Roman" w:cs="Times New Roman"/>
          <w:b/>
          <w:sz w:val="28"/>
        </w:rPr>
        <w:t>obce Vesce za 20</w:t>
      </w:r>
      <w:r w:rsidR="004F4EB8">
        <w:rPr>
          <w:rFonts w:ascii="Times New Roman" w:hAnsi="Times New Roman" w:cs="Times New Roman"/>
          <w:b/>
          <w:sz w:val="28"/>
        </w:rPr>
        <w:t>2</w:t>
      </w:r>
      <w:r w:rsidR="00970834">
        <w:rPr>
          <w:rFonts w:ascii="Times New Roman" w:hAnsi="Times New Roman" w:cs="Times New Roman"/>
          <w:b/>
          <w:sz w:val="28"/>
        </w:rPr>
        <w:t>1</w:t>
      </w:r>
    </w:p>
    <w:p w14:paraId="1DE40FB5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Obecné údaje</w:t>
      </w:r>
    </w:p>
    <w:p w14:paraId="513B57E9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</w:t>
      </w:r>
      <w:r w:rsidR="00BF140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je podle zákona č. 128/2000 Sb., v platném znění, základním územně samosprávným celkem s právní subjektivitou a vlastním majetkem.</w:t>
      </w:r>
    </w:p>
    <w:p w14:paraId="6CA87895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je samostatnou účetní jednotkou, vede podvojné účetnictví v souladu se zákonem o účetnictví 563/1991 Sb. </w:t>
      </w:r>
      <w:r w:rsidR="003530FB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platném znění, vyhláškou č. 410/2009 Sb., kterou se provádějí některá ustanovení zákona č. 563/1991 Sb. A Českými účetními standardy pro územně samosprávné celky v platném znění.</w:t>
      </w:r>
    </w:p>
    <w:p w14:paraId="1626DE66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 a výdaje jsou sledovány odděleně v povinném členění podle vyhlášky MF č. 323/2002 Sb., o rozpočtové skladbě, ve znění pozdějších předpisů</w:t>
      </w:r>
    </w:p>
    <w:p w14:paraId="6C2EA2AE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neprovozuje hospodářskou činnost a nemá zřízené žádné příspěvkové organizace</w:t>
      </w:r>
    </w:p>
    <w:p w14:paraId="5423CCD2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Finančně ekonomické ukazatele rozpočtového hospodaření</w:t>
      </w:r>
    </w:p>
    <w:p w14:paraId="7C75656F" w14:textId="77777777" w:rsidR="00A41EA4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</w:t>
      </w:r>
    </w:p>
    <w:p w14:paraId="3EC148AA" w14:textId="0E8B2EFF" w:rsidR="00597952" w:rsidRDefault="006A272E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272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C96AE94" wp14:editId="4B1B0F97">
            <wp:extent cx="5760720" cy="20339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669F" w14:textId="77777777" w:rsidR="007A6008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5269277" w14:textId="77777777" w:rsidR="007A6008" w:rsidRDefault="007A6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3CDBB9E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Výdaje</w:t>
      </w:r>
    </w:p>
    <w:p w14:paraId="46A374D0" w14:textId="25D2FC13" w:rsidR="00597952" w:rsidRDefault="006A272E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272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A1D3620" wp14:editId="1FEB6FD1">
            <wp:extent cx="5960745" cy="5308296"/>
            <wp:effectExtent l="0" t="0" r="190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5194" cy="53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364B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Financování</w:t>
      </w:r>
    </w:p>
    <w:p w14:paraId="33C08FD9" w14:textId="5ABE5F06" w:rsidR="00597952" w:rsidRDefault="006A272E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A272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4504A83" wp14:editId="43FD0EDD">
            <wp:extent cx="6268466" cy="1905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2634" cy="190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B3EF0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08A657D" w14:textId="77777777" w:rsidR="00BF1401" w:rsidRDefault="00BF1401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8644041" w14:textId="77777777" w:rsidR="007A6008" w:rsidRPr="00A41EA4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901E145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Údaje o hospodaření s majetkem a dalších finančních operacích</w:t>
      </w:r>
    </w:p>
    <w:p w14:paraId="682BDDDE" w14:textId="77777777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Inventarizace majetku, pohledávek a závazků obce byla provedena na základě zákona č. 563/1991 Sb., o účetnictví, ve znění pozdějších předpisů. Inventurní komise porovnala skutečnosti s účetní evidencí. </w:t>
      </w:r>
      <w:r>
        <w:rPr>
          <w:rFonts w:ascii="Times New Roman" w:hAnsi="Times New Roman" w:cs="Times New Roman"/>
          <w:b/>
          <w:sz w:val="24"/>
        </w:rPr>
        <w:t>Výsledek inventarizace: Inventarizace proběhla bez závad.</w:t>
      </w:r>
    </w:p>
    <w:p w14:paraId="75EB8AA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Stav účelových fondů a finančních aktivit</w:t>
      </w:r>
    </w:p>
    <w:p w14:paraId="68321B6D" w14:textId="758F084D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6A272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zřízené žádné fondy.</w:t>
      </w:r>
    </w:p>
    <w:p w14:paraId="655315D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Hospodaření příspěvkových organizací zřízených obcí</w:t>
      </w:r>
    </w:p>
    <w:p w14:paraId="3F78B803" w14:textId="74DD239B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97952"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6A272E">
        <w:rPr>
          <w:rFonts w:ascii="Times New Roman" w:hAnsi="Times New Roman" w:cs="Times New Roman"/>
          <w:sz w:val="24"/>
        </w:rPr>
        <w:t>1</w:t>
      </w:r>
      <w:r w:rsidRPr="00597952">
        <w:rPr>
          <w:rFonts w:ascii="Times New Roman" w:hAnsi="Times New Roman" w:cs="Times New Roman"/>
          <w:sz w:val="24"/>
        </w:rPr>
        <w:t xml:space="preserve"> zřízené žádné příspěvkové organizace.</w:t>
      </w:r>
    </w:p>
    <w:p w14:paraId="153810B3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Vyúčtování finančních prostředků ke státnímu rozpočtu, státním fondům a rozpočtu krajů a dotace poskytnuté</w:t>
      </w:r>
    </w:p>
    <w:p w14:paraId="22E5730E" w14:textId="77777777" w:rsidR="008A3C26" w:rsidRPr="008A3C26" w:rsidRDefault="008A3C26" w:rsidP="008A3C26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816"/>
        <w:gridCol w:w="3639"/>
        <w:gridCol w:w="1835"/>
        <w:gridCol w:w="1973"/>
        <w:gridCol w:w="1083"/>
      </w:tblGrid>
      <w:tr w:rsidR="00597952" w14:paraId="556845B1" w14:textId="77777777" w:rsidTr="00E30AFC">
        <w:tc>
          <w:tcPr>
            <w:tcW w:w="705" w:type="dxa"/>
          </w:tcPr>
          <w:p w14:paraId="577B9343" w14:textId="77777777" w:rsidR="00597952" w:rsidRPr="00285194" w:rsidRDefault="0059795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UZ</w:t>
            </w:r>
          </w:p>
        </w:tc>
        <w:tc>
          <w:tcPr>
            <w:tcW w:w="3685" w:type="dxa"/>
          </w:tcPr>
          <w:p w14:paraId="3ACD4D81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Označení účelové dotace</w:t>
            </w:r>
          </w:p>
        </w:tc>
        <w:tc>
          <w:tcPr>
            <w:tcW w:w="1843" w:type="dxa"/>
          </w:tcPr>
          <w:p w14:paraId="7123115F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Přiděleno</w:t>
            </w:r>
          </w:p>
        </w:tc>
        <w:tc>
          <w:tcPr>
            <w:tcW w:w="1984" w:type="dxa"/>
          </w:tcPr>
          <w:p w14:paraId="695E5C99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Vyčerpáno</w:t>
            </w:r>
          </w:p>
        </w:tc>
        <w:tc>
          <w:tcPr>
            <w:tcW w:w="1083" w:type="dxa"/>
          </w:tcPr>
          <w:p w14:paraId="641359C8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Vráceno</w:t>
            </w:r>
          </w:p>
        </w:tc>
      </w:tr>
      <w:tr w:rsidR="00597952" w14:paraId="1DBB91E6" w14:textId="77777777" w:rsidTr="00E30AFC">
        <w:tc>
          <w:tcPr>
            <w:tcW w:w="705" w:type="dxa"/>
          </w:tcPr>
          <w:p w14:paraId="1C4670B1" w14:textId="273C7882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17508</w:t>
            </w:r>
          </w:p>
        </w:tc>
        <w:tc>
          <w:tcPr>
            <w:tcW w:w="3685" w:type="dxa"/>
          </w:tcPr>
          <w:p w14:paraId="555E0486" w14:textId="160A6B9A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Výstavba </w:t>
            </w:r>
            <w:r w:rsidR="00206E3F">
              <w:rPr>
                <w:rFonts w:ascii="Times New Roman" w:hAnsi="Times New Roman" w:cs="Times New Roman"/>
                <w:sz w:val="24"/>
              </w:rPr>
              <w:t>víceúčelového hřiště</w:t>
            </w:r>
          </w:p>
        </w:tc>
        <w:tc>
          <w:tcPr>
            <w:tcW w:w="1843" w:type="dxa"/>
          </w:tcPr>
          <w:p w14:paraId="12E07ACC" w14:textId="323EBCE2" w:rsidR="00597952" w:rsidRDefault="00206E3F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1.842.322,00 Kč</w:t>
            </w:r>
          </w:p>
        </w:tc>
        <w:tc>
          <w:tcPr>
            <w:tcW w:w="1984" w:type="dxa"/>
          </w:tcPr>
          <w:p w14:paraId="48D3B016" w14:textId="321472F1" w:rsidR="00597952" w:rsidRDefault="00206E3F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1.842.322,00 Kč</w:t>
            </w:r>
          </w:p>
        </w:tc>
        <w:tc>
          <w:tcPr>
            <w:tcW w:w="1083" w:type="dxa"/>
          </w:tcPr>
          <w:p w14:paraId="7C171CDF" w14:textId="77777777" w:rsidR="00597952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597952" w14:paraId="2D199B8B" w14:textId="77777777" w:rsidTr="00E30AFC">
        <w:tc>
          <w:tcPr>
            <w:tcW w:w="705" w:type="dxa"/>
          </w:tcPr>
          <w:p w14:paraId="3FD8D3D6" w14:textId="7E94497E" w:rsidR="00597952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  <w:r w:rsidR="00206E3F">
              <w:rPr>
                <w:rFonts w:ascii="Times New Roman" w:hAnsi="Times New Roman" w:cs="Times New Roman"/>
                <w:sz w:val="24"/>
              </w:rPr>
              <w:t>071</w:t>
            </w:r>
          </w:p>
        </w:tc>
        <w:tc>
          <w:tcPr>
            <w:tcW w:w="3685" w:type="dxa"/>
          </w:tcPr>
          <w:p w14:paraId="7C4383D1" w14:textId="396D5093" w:rsidR="00597952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Dotace na volby</w:t>
            </w:r>
          </w:p>
        </w:tc>
        <w:tc>
          <w:tcPr>
            <w:tcW w:w="1843" w:type="dxa"/>
          </w:tcPr>
          <w:p w14:paraId="4524E947" w14:textId="04F25166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206E3F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.000,00 Kč</w:t>
            </w:r>
          </w:p>
        </w:tc>
        <w:tc>
          <w:tcPr>
            <w:tcW w:w="1984" w:type="dxa"/>
          </w:tcPr>
          <w:p w14:paraId="3416287A" w14:textId="6CEBF106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06E3F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206E3F">
              <w:rPr>
                <w:rFonts w:ascii="Times New Roman" w:hAnsi="Times New Roman" w:cs="Times New Roman"/>
                <w:sz w:val="24"/>
              </w:rPr>
              <w:t>334</w:t>
            </w:r>
            <w:r>
              <w:rPr>
                <w:rFonts w:ascii="Times New Roman" w:hAnsi="Times New Roman" w:cs="Times New Roman"/>
                <w:sz w:val="24"/>
              </w:rPr>
              <w:t>,00 Kč</w:t>
            </w:r>
          </w:p>
        </w:tc>
        <w:tc>
          <w:tcPr>
            <w:tcW w:w="1083" w:type="dxa"/>
          </w:tcPr>
          <w:p w14:paraId="511BA86F" w14:textId="4483CE53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285194" w14:paraId="71CF4089" w14:textId="77777777" w:rsidTr="00E30AFC">
        <w:tc>
          <w:tcPr>
            <w:tcW w:w="705" w:type="dxa"/>
          </w:tcPr>
          <w:p w14:paraId="4A70E894" w14:textId="473439DD" w:rsidR="00285194" w:rsidRDefault="00206E3F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13013</w:t>
            </w:r>
          </w:p>
        </w:tc>
        <w:tc>
          <w:tcPr>
            <w:tcW w:w="3685" w:type="dxa"/>
          </w:tcPr>
          <w:p w14:paraId="689761BC" w14:textId="00793B29" w:rsidR="00285194" w:rsidRDefault="00206E3F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 zaměstnanost – „Přívětivý úřad“</w:t>
            </w:r>
          </w:p>
        </w:tc>
        <w:tc>
          <w:tcPr>
            <w:tcW w:w="1843" w:type="dxa"/>
          </w:tcPr>
          <w:p w14:paraId="128D5FB0" w14:textId="0EF9E8E6" w:rsidR="00285194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288.477,00 Kč</w:t>
            </w:r>
          </w:p>
        </w:tc>
        <w:tc>
          <w:tcPr>
            <w:tcW w:w="1984" w:type="dxa"/>
          </w:tcPr>
          <w:p w14:paraId="549C961D" w14:textId="6EF32BAC" w:rsidR="00285194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288.477,00 Kč</w:t>
            </w:r>
          </w:p>
        </w:tc>
        <w:tc>
          <w:tcPr>
            <w:tcW w:w="1083" w:type="dxa"/>
          </w:tcPr>
          <w:p w14:paraId="1637B2B3" w14:textId="6A6973B7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EA3732">
              <w:rPr>
                <w:rFonts w:ascii="Times New Roman" w:hAnsi="Times New Roman" w:cs="Times New Roman"/>
                <w:sz w:val="24"/>
              </w:rPr>
              <w:t>,00</w:t>
            </w:r>
            <w:r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</w:tr>
      <w:tr w:rsidR="00EA3732" w14:paraId="6725D137" w14:textId="77777777" w:rsidTr="00E30AFC">
        <w:tc>
          <w:tcPr>
            <w:tcW w:w="705" w:type="dxa"/>
          </w:tcPr>
          <w:p w14:paraId="26111F94" w14:textId="2F7A6430" w:rsidR="00EA3732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29030</w:t>
            </w:r>
          </w:p>
        </w:tc>
        <w:tc>
          <w:tcPr>
            <w:tcW w:w="3685" w:type="dxa"/>
          </w:tcPr>
          <w:p w14:paraId="79F541E9" w14:textId="3D57E3F8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Dotace na </w:t>
            </w:r>
            <w:r w:rsidR="00E30AFC">
              <w:rPr>
                <w:rFonts w:ascii="Times New Roman" w:hAnsi="Times New Roman" w:cs="Times New Roman"/>
                <w:sz w:val="24"/>
              </w:rPr>
              <w:t>kůrovcové dřevo</w:t>
            </w:r>
          </w:p>
        </w:tc>
        <w:tc>
          <w:tcPr>
            <w:tcW w:w="1843" w:type="dxa"/>
          </w:tcPr>
          <w:p w14:paraId="50EE7CFB" w14:textId="73657046" w:rsidR="00EA3732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61.584,00 Kč</w:t>
            </w:r>
          </w:p>
        </w:tc>
        <w:tc>
          <w:tcPr>
            <w:tcW w:w="1984" w:type="dxa"/>
          </w:tcPr>
          <w:p w14:paraId="683D9467" w14:textId="77BA77F7" w:rsidR="00EA3732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61.584,00 Kč</w:t>
            </w:r>
          </w:p>
        </w:tc>
        <w:tc>
          <w:tcPr>
            <w:tcW w:w="1083" w:type="dxa"/>
          </w:tcPr>
          <w:p w14:paraId="1D7330DA" w14:textId="3D2E8F19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285194" w14:paraId="02D535E7" w14:textId="77777777" w:rsidTr="00E30AFC">
        <w:tc>
          <w:tcPr>
            <w:tcW w:w="705" w:type="dxa"/>
          </w:tcPr>
          <w:p w14:paraId="36EBBADC" w14:textId="77777777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711</w:t>
            </w:r>
          </w:p>
        </w:tc>
        <w:tc>
          <w:tcPr>
            <w:tcW w:w="3685" w:type="dxa"/>
          </w:tcPr>
          <w:p w14:paraId="0C6C63C4" w14:textId="1EE85680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obnovy venkova</w:t>
            </w:r>
            <w:r w:rsidR="00F43F5B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30AFC">
              <w:rPr>
                <w:rFonts w:ascii="Times New Roman" w:hAnsi="Times New Roman" w:cs="Times New Roman"/>
                <w:sz w:val="24"/>
              </w:rPr>
              <w:t>kanalizace Vesce – střed</w:t>
            </w:r>
          </w:p>
        </w:tc>
        <w:tc>
          <w:tcPr>
            <w:tcW w:w="1843" w:type="dxa"/>
          </w:tcPr>
          <w:p w14:paraId="353C0183" w14:textId="0A9B4F3E" w:rsidR="00285194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280.000,00 Kč</w:t>
            </w:r>
          </w:p>
        </w:tc>
        <w:tc>
          <w:tcPr>
            <w:tcW w:w="1984" w:type="dxa"/>
          </w:tcPr>
          <w:p w14:paraId="5A12D7FA" w14:textId="6E5982C1" w:rsidR="00285194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280.000,00 Kč</w:t>
            </w:r>
          </w:p>
        </w:tc>
        <w:tc>
          <w:tcPr>
            <w:tcW w:w="1083" w:type="dxa"/>
          </w:tcPr>
          <w:p w14:paraId="1FF48669" w14:textId="6B3AD9D0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EA3732">
              <w:rPr>
                <w:rFonts w:ascii="Times New Roman" w:hAnsi="Times New Roman" w:cs="Times New Roman"/>
                <w:sz w:val="24"/>
              </w:rPr>
              <w:t>,00</w:t>
            </w:r>
            <w:r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</w:tr>
      <w:tr w:rsidR="00E30AFC" w14:paraId="07ABCFEE" w14:textId="77777777" w:rsidTr="00E30AFC">
        <w:tc>
          <w:tcPr>
            <w:tcW w:w="705" w:type="dxa"/>
          </w:tcPr>
          <w:p w14:paraId="78679813" w14:textId="72920A86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98037</w:t>
            </w:r>
          </w:p>
        </w:tc>
        <w:tc>
          <w:tcPr>
            <w:tcW w:w="3685" w:type="dxa"/>
          </w:tcPr>
          <w:p w14:paraId="394207F7" w14:textId="7B50B6D3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Kompenzační příspěvek</w:t>
            </w:r>
          </w:p>
        </w:tc>
        <w:tc>
          <w:tcPr>
            <w:tcW w:w="1843" w:type="dxa"/>
          </w:tcPr>
          <w:p w14:paraId="35385A56" w14:textId="5DB32211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56.050,17 Kč</w:t>
            </w:r>
          </w:p>
        </w:tc>
        <w:tc>
          <w:tcPr>
            <w:tcW w:w="1984" w:type="dxa"/>
          </w:tcPr>
          <w:p w14:paraId="4DEE5348" w14:textId="4A3D53ED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56.050,17 Kč</w:t>
            </w:r>
          </w:p>
        </w:tc>
        <w:tc>
          <w:tcPr>
            <w:tcW w:w="1083" w:type="dxa"/>
          </w:tcPr>
          <w:p w14:paraId="4AFDDA48" w14:textId="05B520EE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E30AFC" w14:paraId="6DB0C836" w14:textId="77777777" w:rsidTr="00E30AFC">
        <w:tc>
          <w:tcPr>
            <w:tcW w:w="705" w:type="dxa"/>
          </w:tcPr>
          <w:p w14:paraId="5BF0AF20" w14:textId="77777777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14:paraId="3B7B5324" w14:textId="064815BF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Souhrnný dotační vztah</w:t>
            </w:r>
          </w:p>
        </w:tc>
        <w:tc>
          <w:tcPr>
            <w:tcW w:w="1843" w:type="dxa"/>
          </w:tcPr>
          <w:p w14:paraId="053150DE" w14:textId="04DC3B9B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70.800,00 Kč</w:t>
            </w:r>
          </w:p>
        </w:tc>
        <w:tc>
          <w:tcPr>
            <w:tcW w:w="1984" w:type="dxa"/>
          </w:tcPr>
          <w:p w14:paraId="4FF7FE62" w14:textId="62984190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70.800,00 Kč</w:t>
            </w:r>
          </w:p>
        </w:tc>
        <w:tc>
          <w:tcPr>
            <w:tcW w:w="1083" w:type="dxa"/>
          </w:tcPr>
          <w:p w14:paraId="77E6D61B" w14:textId="63C93987" w:rsidR="00E30AFC" w:rsidRDefault="00E30AFC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834B65" w14:paraId="3537FAB4" w14:textId="77777777" w:rsidTr="00E30AFC">
        <w:tc>
          <w:tcPr>
            <w:tcW w:w="705" w:type="dxa"/>
          </w:tcPr>
          <w:p w14:paraId="19697DDB" w14:textId="77777777" w:rsidR="00834B65" w:rsidRDefault="00834B65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14:paraId="7F0DF8BF" w14:textId="74B01533" w:rsidR="00834B65" w:rsidRPr="00834B65" w:rsidRDefault="00834B65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Celkem</w:t>
            </w:r>
          </w:p>
        </w:tc>
        <w:tc>
          <w:tcPr>
            <w:tcW w:w="1843" w:type="dxa"/>
          </w:tcPr>
          <w:p w14:paraId="560CAE72" w14:textId="3C912A3A" w:rsidR="00834B65" w:rsidRPr="000A70F8" w:rsidRDefault="000A70F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2.629.233,17 Kč</w:t>
            </w:r>
          </w:p>
        </w:tc>
        <w:tc>
          <w:tcPr>
            <w:tcW w:w="1984" w:type="dxa"/>
          </w:tcPr>
          <w:p w14:paraId="3F8D3D61" w14:textId="66982295" w:rsidR="00834B65" w:rsidRPr="000A70F8" w:rsidRDefault="000A70F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2.619.567,17 Kč</w:t>
            </w:r>
          </w:p>
        </w:tc>
        <w:tc>
          <w:tcPr>
            <w:tcW w:w="1083" w:type="dxa"/>
          </w:tcPr>
          <w:p w14:paraId="287896A5" w14:textId="77777777" w:rsidR="00834B65" w:rsidRDefault="00834B65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818488" w14:textId="77777777" w:rsidR="00597952" w:rsidRDefault="00597952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</w:p>
    <w:p w14:paraId="2BC6364B" w14:textId="77777777" w:rsidR="004B4B84" w:rsidRPr="00597952" w:rsidRDefault="004B4B84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</w:p>
    <w:p w14:paraId="6E1DA067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neprovozuje podnikatelskou činnost</w:t>
      </w:r>
    </w:p>
    <w:p w14:paraId="019F825D" w14:textId="77777777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netvoří žádné fondy</w:t>
      </w:r>
    </w:p>
    <w:p w14:paraId="5F58CF79" w14:textId="77777777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nezřizuje žádnou příspěvkovou organizaci</w:t>
      </w:r>
    </w:p>
    <w:p w14:paraId="6D1C3CCE" w14:textId="77777777" w:rsidR="00A41EA4" w:rsidRDefault="00A41EA4" w:rsidP="00523F58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není plátcem DPH</w:t>
      </w:r>
    </w:p>
    <w:p w14:paraId="6F55AD0F" w14:textId="77777777" w:rsidR="009538F9" w:rsidRPr="009538F9" w:rsidRDefault="009538F9" w:rsidP="00BF1401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4DD0CF6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14:paraId="6F472496" w14:textId="77777777" w:rsidR="008A3C26" w:rsidRPr="009538F9" w:rsidRDefault="008A3C26" w:rsidP="00BF1401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14:paraId="17538BED" w14:textId="5AACB8EC" w:rsidR="00A41EA4" w:rsidRDefault="00C026B5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Zpráva o výsledku přezkoumání hospodaření obce za rok 20</w:t>
      </w:r>
      <w:r w:rsidR="00A93C47">
        <w:rPr>
          <w:rFonts w:ascii="Times New Roman" w:hAnsi="Times New Roman" w:cs="Times New Roman"/>
          <w:b/>
          <w:sz w:val="24"/>
        </w:rPr>
        <w:t>2</w:t>
      </w:r>
      <w:r w:rsidR="00037529">
        <w:rPr>
          <w:rFonts w:ascii="Times New Roman" w:hAnsi="Times New Roman" w:cs="Times New Roman"/>
          <w:b/>
          <w:sz w:val="24"/>
        </w:rPr>
        <w:t>1</w:t>
      </w:r>
    </w:p>
    <w:p w14:paraId="7B2BB944" w14:textId="571DE91F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Přezkum vykonal</w:t>
      </w:r>
      <w:r w:rsidR="00466C74">
        <w:rPr>
          <w:rFonts w:ascii="Times New Roman" w:hAnsi="Times New Roman" w:cs="Times New Roman"/>
          <w:sz w:val="24"/>
        </w:rPr>
        <w:t xml:space="preserve">a: </w:t>
      </w:r>
      <w:r w:rsidR="00037529">
        <w:rPr>
          <w:rFonts w:ascii="Times New Roman" w:hAnsi="Times New Roman" w:cs="Times New Roman"/>
          <w:sz w:val="24"/>
        </w:rPr>
        <w:t>Ing. Zdeňka Perníková</w:t>
      </w:r>
    </w:p>
    <w:p w14:paraId="576F726B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Závěrečné vyjádření:</w:t>
      </w:r>
    </w:p>
    <w:p w14:paraId="69855181" w14:textId="219E7F12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Při přezkoumání hospodaření obce za rok 20</w:t>
      </w:r>
      <w:r w:rsidR="00466C74">
        <w:rPr>
          <w:rFonts w:ascii="Times New Roman" w:hAnsi="Times New Roman" w:cs="Times New Roman"/>
          <w:i/>
          <w:sz w:val="24"/>
        </w:rPr>
        <w:t>2</w:t>
      </w:r>
      <w:r w:rsidR="00037529">
        <w:rPr>
          <w:rFonts w:ascii="Times New Roman" w:hAnsi="Times New Roman" w:cs="Times New Roman"/>
          <w:i/>
          <w:sz w:val="24"/>
        </w:rPr>
        <w:t>1</w:t>
      </w:r>
      <w:r>
        <w:rPr>
          <w:rFonts w:ascii="Times New Roman" w:hAnsi="Times New Roman" w:cs="Times New Roman"/>
          <w:i/>
          <w:sz w:val="24"/>
        </w:rPr>
        <w:t xml:space="preserve"> podle §2</w:t>
      </w:r>
      <w:r w:rsidR="00882B76">
        <w:rPr>
          <w:rFonts w:ascii="Times New Roman" w:hAnsi="Times New Roman" w:cs="Times New Roman"/>
          <w:i/>
          <w:sz w:val="24"/>
        </w:rPr>
        <w:t xml:space="preserve"> a</w:t>
      </w:r>
      <w:r>
        <w:rPr>
          <w:rFonts w:ascii="Times New Roman" w:hAnsi="Times New Roman" w:cs="Times New Roman"/>
          <w:i/>
          <w:sz w:val="24"/>
        </w:rPr>
        <w:t xml:space="preserve"> §3 zákona č. 420/2004 Sb. </w:t>
      </w:r>
      <w:r w:rsidR="00882B76"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i/>
          <w:sz w:val="24"/>
        </w:rPr>
        <w:t xml:space="preserve">yly zjištěny chyby a nedostatky, které nemají závažnost nedostatků uvedených v §10 odst. 3 písm. c) zákona č. 420/2004 Sb., a to: </w:t>
      </w:r>
    </w:p>
    <w:p w14:paraId="3A94AB83" w14:textId="21B489CC" w:rsidR="009538F9" w:rsidRDefault="00037529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Nebyla podána písemná informace přezkoumávajícímu orgánu o přijetí opatření k nápravě chyb a nedostatků uvedených ve zprávě o výsledku přezkoumání hospodaření do 15 dnů o</w:t>
      </w:r>
      <w:r w:rsidR="00F57B59">
        <w:rPr>
          <w:rFonts w:ascii="Times New Roman" w:hAnsi="Times New Roman" w:cs="Times New Roman"/>
          <w:i/>
          <w:sz w:val="24"/>
        </w:rPr>
        <w:t>d projednání závěrečného účtu</w:t>
      </w:r>
    </w:p>
    <w:p w14:paraId="261719B9" w14:textId="5F7B1D8A" w:rsidR="00F57B59" w:rsidRPr="00882B76" w:rsidRDefault="00F57B59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Ve lhůtě uvedené v informaci o přijetí opatření k nápravě nebyla zaslána zpráva o splnění</w:t>
      </w:r>
    </w:p>
    <w:p w14:paraId="11FB00E7" w14:textId="27452D72" w:rsidR="00882B76" w:rsidRPr="00882B76" w:rsidRDefault="00F57B59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Nesprávný obsah účtování na účtu opravných </w:t>
      </w:r>
      <w:r w:rsidR="00542DEB">
        <w:rPr>
          <w:rFonts w:ascii="Times New Roman" w:hAnsi="Times New Roman" w:cs="Times New Roman"/>
          <w:i/>
          <w:sz w:val="24"/>
        </w:rPr>
        <w:t>položek</w:t>
      </w:r>
    </w:p>
    <w:p w14:paraId="655E5B82" w14:textId="77777777" w:rsidR="009538F9" w:rsidRP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Zpráva o přezkoumání tvoří samostatnou přílohu.</w:t>
      </w:r>
    </w:p>
    <w:p w14:paraId="6FE96FE7" w14:textId="36CF25A1" w:rsidR="00A41EA4" w:rsidRDefault="00C026B5" w:rsidP="00BF1401">
      <w:pPr>
        <w:pStyle w:val="Odstavecseseznamem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Cizí prostředky – přehled čerpání a splátek úvěrů a půjček</w:t>
      </w:r>
    </w:p>
    <w:p w14:paraId="6976DD69" w14:textId="08186650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v roce 20</w:t>
      </w:r>
      <w:r w:rsidR="009F5E4E">
        <w:rPr>
          <w:rFonts w:ascii="Times New Roman" w:hAnsi="Times New Roman" w:cs="Times New Roman"/>
          <w:sz w:val="24"/>
        </w:rPr>
        <w:t>2</w:t>
      </w:r>
      <w:r w:rsidR="00542DE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nehospodařila s žádnými cizími prostředky, v roce 20</w:t>
      </w:r>
      <w:r w:rsidR="009F5E4E">
        <w:rPr>
          <w:rFonts w:ascii="Times New Roman" w:hAnsi="Times New Roman" w:cs="Times New Roman"/>
          <w:sz w:val="24"/>
        </w:rPr>
        <w:t>2</w:t>
      </w:r>
      <w:r w:rsidR="00542DE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si nevzala žádný úvěr a ani nepřijala žádnou půjčku nebo návratnou finanční pomoc. </w:t>
      </w:r>
    </w:p>
    <w:p w14:paraId="78548D07" w14:textId="70ABC0D6" w:rsidR="00F46522" w:rsidRDefault="00F46522" w:rsidP="00F465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Celý </w:t>
      </w:r>
      <w:r w:rsidR="00050057">
        <w:rPr>
          <w:rFonts w:ascii="Times New Roman" w:hAnsi="Times New Roman" w:cs="Times New Roman"/>
          <w:sz w:val="24"/>
        </w:rPr>
        <w:t>Závěrečný účet</w:t>
      </w:r>
      <w:r>
        <w:rPr>
          <w:rFonts w:ascii="Times New Roman" w:hAnsi="Times New Roman" w:cs="Times New Roman"/>
          <w:sz w:val="24"/>
        </w:rPr>
        <w:t xml:space="preserve"> obce Vesce včetně Zprávy o výsledku přezkoumání hospodaření za rok 202</w:t>
      </w:r>
      <w:r w:rsidR="00542DE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je k nahlédnutí na internetových stránkách </w:t>
      </w:r>
      <w:r w:rsidRPr="009538F9">
        <w:rPr>
          <w:rFonts w:ascii="Times New Roman" w:hAnsi="Times New Roman" w:cs="Times New Roman"/>
          <w:sz w:val="24"/>
        </w:rPr>
        <w:t>www.obecvesce.cz</w:t>
      </w:r>
      <w:r>
        <w:rPr>
          <w:rFonts w:ascii="Times New Roman" w:hAnsi="Times New Roman" w:cs="Times New Roman"/>
          <w:sz w:val="24"/>
        </w:rPr>
        <w:t xml:space="preserve"> nebo v kanceláři obecního úřadu v úřední hodiny.</w:t>
      </w:r>
    </w:p>
    <w:p w14:paraId="5EB349DD" w14:textId="0FFE55A1" w:rsidR="00F46522" w:rsidRDefault="00050057" w:rsidP="00F4652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Projednáno a schváleno</w:t>
      </w:r>
      <w:r w:rsidR="00F46522">
        <w:rPr>
          <w:rFonts w:ascii="Times New Roman" w:hAnsi="Times New Roman" w:cs="Times New Roman"/>
          <w:sz w:val="24"/>
        </w:rPr>
        <w:t xml:space="preserve"> na zasedání zastupitelstva obce, které se uskutečn</w:t>
      </w:r>
      <w:r>
        <w:rPr>
          <w:rFonts w:ascii="Times New Roman" w:hAnsi="Times New Roman" w:cs="Times New Roman"/>
          <w:sz w:val="24"/>
        </w:rPr>
        <w:t>ilo</w:t>
      </w:r>
      <w:r w:rsidR="00F46522">
        <w:rPr>
          <w:rFonts w:ascii="Times New Roman" w:hAnsi="Times New Roman" w:cs="Times New Roman"/>
          <w:sz w:val="24"/>
        </w:rPr>
        <w:t xml:space="preserve"> dne 2. 4. 202</w:t>
      </w:r>
      <w:r w:rsidR="00542DE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, pod usnesením číslo 2/2/2022.</w:t>
      </w:r>
    </w:p>
    <w:p w14:paraId="77A2ACE1" w14:textId="77777777" w:rsidR="00C026B5" w:rsidRDefault="00C026B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955FF5" w14:textId="3CB9D105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Vypracoval: </w:t>
      </w:r>
      <w:r>
        <w:rPr>
          <w:rFonts w:ascii="Times New Roman" w:hAnsi="Times New Roman" w:cs="Times New Roman"/>
          <w:sz w:val="24"/>
        </w:rPr>
        <w:tab/>
        <w:t>Bc. Martin Novák – starosta obce</w:t>
      </w:r>
      <w:r w:rsidR="0040261A">
        <w:rPr>
          <w:rFonts w:ascii="Times New Roman" w:hAnsi="Times New Roman" w:cs="Times New Roman"/>
          <w:sz w:val="24"/>
        </w:rPr>
        <w:t xml:space="preserve"> v. r.</w:t>
      </w:r>
    </w:p>
    <w:p w14:paraId="3A8F3650" w14:textId="5D136C66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Vyvěšeno na úřední desce:</w:t>
      </w:r>
      <w:r>
        <w:rPr>
          <w:rFonts w:ascii="Times New Roman" w:hAnsi="Times New Roman" w:cs="Times New Roman"/>
          <w:sz w:val="24"/>
        </w:rPr>
        <w:tab/>
      </w:r>
      <w:r w:rsidR="0040261A">
        <w:rPr>
          <w:rFonts w:ascii="Times New Roman" w:hAnsi="Times New Roman" w:cs="Times New Roman"/>
          <w:sz w:val="24"/>
        </w:rPr>
        <w:t>7</w:t>
      </w:r>
      <w:r w:rsidR="00050057">
        <w:rPr>
          <w:rFonts w:ascii="Times New Roman" w:hAnsi="Times New Roman" w:cs="Times New Roman"/>
          <w:sz w:val="24"/>
        </w:rPr>
        <w:t>. 4.</w:t>
      </w:r>
      <w:r w:rsidR="00AB2470">
        <w:rPr>
          <w:rFonts w:ascii="Times New Roman" w:hAnsi="Times New Roman" w:cs="Times New Roman"/>
          <w:sz w:val="24"/>
        </w:rPr>
        <w:t xml:space="preserve"> 2022</w:t>
      </w:r>
    </w:p>
    <w:p w14:paraId="23235BA7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 z úřední desky:</w:t>
      </w:r>
    </w:p>
    <w:sectPr w:rsidR="008A3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619"/>
    <w:multiLevelType w:val="hybridMultilevel"/>
    <w:tmpl w:val="62EA1B94"/>
    <w:lvl w:ilvl="0" w:tplc="556A3B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1800"/>
    <w:multiLevelType w:val="hybridMultilevel"/>
    <w:tmpl w:val="E384F336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3E44F8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09701221">
    <w:abstractNumId w:val="0"/>
  </w:num>
  <w:num w:numId="2" w16cid:durableId="1483234916">
    <w:abstractNumId w:val="2"/>
  </w:num>
  <w:num w:numId="3" w16cid:durableId="170917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4"/>
    <w:rsid w:val="00037529"/>
    <w:rsid w:val="00050057"/>
    <w:rsid w:val="000A70F8"/>
    <w:rsid w:val="00206E3F"/>
    <w:rsid w:val="002159CB"/>
    <w:rsid w:val="00285194"/>
    <w:rsid w:val="003530FB"/>
    <w:rsid w:val="003C7F82"/>
    <w:rsid w:val="0040261A"/>
    <w:rsid w:val="00466C74"/>
    <w:rsid w:val="004B4B84"/>
    <w:rsid w:val="004F4EB8"/>
    <w:rsid w:val="005034CB"/>
    <w:rsid w:val="00523F58"/>
    <w:rsid w:val="00542DEB"/>
    <w:rsid w:val="00597952"/>
    <w:rsid w:val="006A272E"/>
    <w:rsid w:val="00724FA8"/>
    <w:rsid w:val="007A6008"/>
    <w:rsid w:val="00834B65"/>
    <w:rsid w:val="00840C1C"/>
    <w:rsid w:val="00882B76"/>
    <w:rsid w:val="008A3C26"/>
    <w:rsid w:val="008A5B07"/>
    <w:rsid w:val="009538F9"/>
    <w:rsid w:val="00970834"/>
    <w:rsid w:val="009F5E4E"/>
    <w:rsid w:val="00A41EA4"/>
    <w:rsid w:val="00A93C47"/>
    <w:rsid w:val="00AB2470"/>
    <w:rsid w:val="00BF1401"/>
    <w:rsid w:val="00C026B5"/>
    <w:rsid w:val="00E30AFC"/>
    <w:rsid w:val="00E43B6F"/>
    <w:rsid w:val="00EA3732"/>
    <w:rsid w:val="00F43F5B"/>
    <w:rsid w:val="00F46522"/>
    <w:rsid w:val="00F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6541"/>
  <w15:chartTrackingRefBased/>
  <w15:docId w15:val="{AE805A31-3E0C-4E42-8947-862725B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9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9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38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Vesce</cp:lastModifiedBy>
  <cp:revision>3</cp:revision>
  <cp:lastPrinted>2021-04-12T08:43:00Z</cp:lastPrinted>
  <dcterms:created xsi:type="dcterms:W3CDTF">2022-04-07T08:19:00Z</dcterms:created>
  <dcterms:modified xsi:type="dcterms:W3CDTF">2022-04-07T08:20:00Z</dcterms:modified>
</cp:coreProperties>
</file>